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Вычислительные системы, сети и телекоммуникации  в рекламе и связях с общественностью</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«Вычислительные системы, сети и телекоммуникации  в рекламе и связях с общественностью»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«Вычислительные системы, сети и телекоммуникации  в рекламе и связях с общественностью».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«Вычислительные системы, сети и телекоммуникации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59.9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«Вычислительные системы, сети и телекоммуникации  в рекламе и связях с общественностью»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42.03.01 Реклама и связи с общественностью.</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технологии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 разработка сайтов</w:t>
            </w:r>
          </w:p>
          <w:p>
            <w:pPr>
              <w:jc w:val="center"/>
              <w:spacing w:after="0" w:line="240" w:lineRule="auto"/>
              <w:rPr>
                <w:sz w:val="22"/>
                <w:szCs w:val="22"/>
              </w:rPr>
            </w:pPr>
            <w:r>
              <w:rPr>
                <w:rFonts w:ascii="Times New Roman" w:hAnsi="Times New Roman" w:cs="Times New Roman"/>
                <w:color w:val="#000000"/>
                <w:sz w:val="22"/>
                <w:szCs w:val="22"/>
              </w:rPr>
              <w:t> Модуль "Информационно-аналитические технологии в рекламе и связях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4"/>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Принципы построения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Функциональная и структурная организация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 программного управления работой ЭВМ. Классическая структурная схема ЭВМ. Состав и назначение основных устройств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Программное обеспечение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Телекоммуникационные системы в корпоративных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вычислительных сетей. Структура и характеристики телекоммуникационных систем. Коммутация и маршрутизация в сетях. Локальные вычислительные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IP — адресации. Классы сетей и структура адресов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локальной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Заключение. Перспективы развития вычислительных систем и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95.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 программного управления работой ЭВМ. Классическая структурная схема ЭВМ. Состав и назначение основных устройств</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программного управления работой ЭВМ. Командное выполнение про-грамм. Структура машинных команд. Способы адресации операндов. Классическая структурная схема ЭВМ. Состав и назначение основных устройств. Характер их функционального взаимодействия в цикле выполнения команд программы. Эволюция структуры построения ЭВМ. Структура со специализированными каналами ввода-вывода. Структура с общесистемной магистралью (шиной). Канал прямого доступа к памяти. Функции программного обеспечения.</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вычислительных сетей. Структура и характеристики телекоммуникационных систем. Коммутация и маршрутизация в сетях. Локальные вычислительные сети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архитектуре сетей. Классификация сетей. Топология сетей. Обобщен-ные структуры сетей различных типов. Макроструктура технического, программного и информационного обеспечения сетей. Общие принципы организации функционирования сетей различных типов. Основные понятия. Коммуникационные системы и соединительные устройства. Поток требований. Показатели качества обслуживания. Классификация протоколов передачи данных. Управление трафиком. Обобщенная структура ТКС, основные звенья и их назначение. Методы обмена данными в ТКС. Уровневые протоколы и связи между ними. Стандартизация уровневых протоколов. Семиуровневый стандарт в сетевой модели взаимосвязи открытых систем. Макроструктура и характеристика систем коммутации каналов, сообщений, пакетов. Оценка этих систем и области применения. Маршрутизация пакетов - цели и методы. Маршрутизация с помощью каталогов. Виртуальные маршруты. Локальная и централизо- ванная маршрутизация. Гибридная маршрутизация. Вопросы экономики выбора систем коммутации и методов маршрутизации. Особенности и области применения ЛС. Характеристики ЛС. Стандарты в области ЛС. Типовые структуры ЛС. Протоколы ЛС. Методы доступа к общественным ресурсам. Локальные вычислительные сети персональных компьютеров (СПК). Оценка, области применения. Использование ПК в качестве сервера. Подключение ПК к универсальным ЭВМ.</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IP — адресации. Классы сетей и структура адресов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локальной сети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«Вычислительные системы, сети и телекоммуникации  в рекламе и связях с общественностью» / Хвецкович Э.Б..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Маршрутизация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IP-сетях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Дибров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Маршрутизация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IP-сетях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Дибров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978-5-9916-9958-7.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https://urait.ru/bcode/398217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Самуйлов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Василевский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Королькова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Шалимов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Кулябов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978-5-9916-0480-2.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https://urait.ru/bcode/430406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Инфокоммуникационные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моделирования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Замятина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978-5-534-10682-4.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https://urait.ru/bcode/431174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Вычислительные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сети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телекоммуникации.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Замятина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https://urait.ru/bcode/433938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56.48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2023-2024_ФГОС3++2023_Бак-ЗФО-РСО(23)_plx_Вычислительные системы_ сети и телекоммуникации  в рекламе и связях с общественностью</dc:title>
  <dc:creator>FastReport.NET</dc:creator>
</cp:coreProperties>
</file>